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49"/>
        <w:tblW w:w="9214" w:type="dxa"/>
        <w:tblLook w:val="0000"/>
      </w:tblPr>
      <w:tblGrid>
        <w:gridCol w:w="5569"/>
        <w:gridCol w:w="360"/>
        <w:gridCol w:w="3285"/>
      </w:tblGrid>
      <w:tr w:rsidR="00CE01FA" w:rsidRPr="001A04D5" w:rsidTr="00EB3059">
        <w:trPr>
          <w:trHeight w:val="2694"/>
        </w:trPr>
        <w:tc>
          <w:tcPr>
            <w:tcW w:w="5569" w:type="dxa"/>
          </w:tcPr>
          <w:p w:rsidR="00CE01FA" w:rsidRPr="001A04D5" w:rsidRDefault="00CE01FA" w:rsidP="00EB305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  <w:p w:rsidR="00CE01FA" w:rsidRPr="001A04D5" w:rsidRDefault="00CE01FA" w:rsidP="00EB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  <w:p w:rsidR="00CE01FA" w:rsidRPr="001A04D5" w:rsidRDefault="00CE01FA" w:rsidP="00EB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CE01FA" w:rsidRPr="001A04D5" w:rsidRDefault="00CE01FA" w:rsidP="00EB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  <w:p w:rsidR="00CE01FA" w:rsidRPr="001A04D5" w:rsidRDefault="00CE01FA" w:rsidP="00EB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CE01FA" w:rsidRPr="001A04D5" w:rsidRDefault="00CE01FA" w:rsidP="00EB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704850" cy="6000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1FA" w:rsidRPr="001A04D5" w:rsidRDefault="00CE01FA" w:rsidP="00EB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CE01FA" w:rsidRPr="001A04D5" w:rsidRDefault="00CE01FA" w:rsidP="00EB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ΥΠΟΥΡΓΕΙΟ  ΠΑΙΔΕΙΑΣ, ΕΡΕΥΝΑΣ και ΘΡΗΣΚΕΥΜΑΤΩΝ</w:t>
            </w:r>
          </w:p>
          <w:p w:rsidR="00CE01FA" w:rsidRPr="001A04D5" w:rsidRDefault="00CE01FA" w:rsidP="00EB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ΠΕΡΙΦΕΡΕΙΑΚΗ Δ/ΝΣΗ Π. &amp; Δ. ΕΚΠ/ΣΗΣ Κ. ΜΑΚΕΔΟΝΙΑΣ</w:t>
            </w:r>
          </w:p>
          <w:p w:rsidR="00CE01FA" w:rsidRPr="001A04D5" w:rsidRDefault="00CE01FA" w:rsidP="00EB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Δ/ΝΣΗ Β/ΘΜΙΑΣ ΕΚΠ/ΣΗΣ Ν. ΧΑΛΚΙΔΙΚΗΣ</w:t>
            </w:r>
          </w:p>
          <w:p w:rsidR="00CE01FA" w:rsidRPr="001A04D5" w:rsidRDefault="00CE01FA" w:rsidP="00EB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2ο ΓΥΜΝΑΣΙΟ Ν. ΜΟΥΔΑΝΙΩΝ</w:t>
            </w:r>
          </w:p>
          <w:p w:rsidR="00CE01FA" w:rsidRPr="001A04D5" w:rsidRDefault="00CE01FA" w:rsidP="00EB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Ταχ</w:t>
            </w:r>
            <w:proofErr w:type="spellEnd"/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. Δ/νση: ΠΕΡΙΟΧΗ ΚΤΕΛ </w:t>
            </w:r>
            <w:proofErr w:type="spellStart"/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Ν.Μουδανιά</w:t>
            </w:r>
            <w:proofErr w:type="spellEnd"/>
          </w:p>
          <w:p w:rsidR="00CE01FA" w:rsidRPr="001A04D5" w:rsidRDefault="00CE01FA" w:rsidP="00EB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Ταχ</w:t>
            </w:r>
            <w:proofErr w:type="spellEnd"/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. Κώδικας: 63200</w:t>
            </w:r>
          </w:p>
          <w:p w:rsidR="00CE01FA" w:rsidRPr="001A04D5" w:rsidRDefault="00CE01FA" w:rsidP="00EB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Τηλέφωνο – </w:t>
            </w: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FAX</w:t>
            </w: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 2373065455</w:t>
            </w:r>
          </w:p>
          <w:p w:rsidR="00CE01FA" w:rsidRPr="001A04D5" w:rsidRDefault="00CE01FA" w:rsidP="00EB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e</w:t>
            </w: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-</w:t>
            </w: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mail</w:t>
            </w: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: </w:t>
            </w: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mail</w:t>
            </w: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@2</w:t>
            </w: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gym</w:t>
            </w: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-</w:t>
            </w: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n</w:t>
            </w: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-</w:t>
            </w:r>
            <w:proofErr w:type="spellStart"/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moudan</w:t>
            </w:r>
            <w:proofErr w:type="spellEnd"/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.</w:t>
            </w:r>
            <w:proofErr w:type="spellStart"/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chal</w:t>
            </w:r>
            <w:proofErr w:type="spellEnd"/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.</w:t>
            </w:r>
            <w:proofErr w:type="spellStart"/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sch</w:t>
            </w:r>
            <w:proofErr w:type="spellEnd"/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.</w:t>
            </w:r>
            <w:r w:rsidRPr="001A04D5">
              <w:rPr>
                <w:rFonts w:ascii="Calibri" w:eastAsia="Times New Roman" w:hAnsi="Calibri" w:cs="Calibri"/>
                <w:b/>
                <w:sz w:val="20"/>
                <w:szCs w:val="20"/>
                <w:lang w:val="fr-FR" w:eastAsia="el-GR"/>
              </w:rPr>
              <w:t>gr</w:t>
            </w:r>
          </w:p>
          <w:p w:rsidR="00CE01FA" w:rsidRPr="001A04D5" w:rsidRDefault="00CE01FA" w:rsidP="00EB3059">
            <w:pPr>
              <w:tabs>
                <w:tab w:val="left" w:pos="1455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0" w:type="dxa"/>
          </w:tcPr>
          <w:p w:rsidR="00CE01FA" w:rsidRPr="001A04D5" w:rsidRDefault="00CE01FA" w:rsidP="00EB3059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285" w:type="dxa"/>
          </w:tcPr>
          <w:p w:rsidR="00CE01FA" w:rsidRPr="001A04D5" w:rsidRDefault="00CE01FA" w:rsidP="00EB3059">
            <w:pPr>
              <w:tabs>
                <w:tab w:val="left" w:pos="1227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</w:pPr>
          </w:p>
          <w:p w:rsidR="00CE01FA" w:rsidRPr="001A04D5" w:rsidRDefault="00CE01FA" w:rsidP="00EB3059">
            <w:pPr>
              <w:tabs>
                <w:tab w:val="left" w:pos="1227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</w:pPr>
          </w:p>
          <w:p w:rsidR="00CE01FA" w:rsidRPr="001A04D5" w:rsidRDefault="00CE01FA" w:rsidP="00EB3059">
            <w:pPr>
              <w:tabs>
                <w:tab w:val="left" w:pos="1227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</w:pPr>
          </w:p>
          <w:p w:rsidR="00CE01FA" w:rsidRPr="001A04D5" w:rsidRDefault="00CE01FA" w:rsidP="00EB3059">
            <w:pPr>
              <w:tabs>
                <w:tab w:val="left" w:pos="1227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</w:pPr>
          </w:p>
          <w:p w:rsidR="00CE01FA" w:rsidRPr="001A04D5" w:rsidRDefault="00CE01FA" w:rsidP="00EB3059">
            <w:pPr>
              <w:tabs>
                <w:tab w:val="left" w:pos="1227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</w:pPr>
            <w:r w:rsidRPr="001A04D5"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  <w:t xml:space="preserve">Ν. Μουδανιά: </w:t>
            </w:r>
            <w:r w:rsidRPr="001A04D5">
              <w:rPr>
                <w:rFonts w:ascii="Calibri" w:eastAsia="Times New Roman" w:hAnsi="Calibri" w:cs="Calibri"/>
                <w:sz w:val="24"/>
                <w:szCs w:val="20"/>
                <w:lang w:val="en-US" w:eastAsia="el-GR"/>
              </w:rPr>
              <w:t>20</w:t>
            </w:r>
            <w:r w:rsidRPr="001A04D5"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  <w:t>-0</w:t>
            </w:r>
            <w:r w:rsidRPr="001A04D5">
              <w:rPr>
                <w:rFonts w:ascii="Calibri" w:eastAsia="Times New Roman" w:hAnsi="Calibri" w:cs="Calibri"/>
                <w:sz w:val="24"/>
                <w:szCs w:val="20"/>
                <w:lang w:val="en-US" w:eastAsia="el-GR"/>
              </w:rPr>
              <w:t>9</w:t>
            </w:r>
            <w:r w:rsidRPr="001A04D5"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  <w:t>-2017</w:t>
            </w:r>
          </w:p>
          <w:p w:rsidR="00CE01FA" w:rsidRPr="0094006A" w:rsidRDefault="0094006A" w:rsidP="00EB3059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  <w:t xml:space="preserve">Αριθ.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  <w:t>Πρωτ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0"/>
                <w:lang w:eastAsia="el-GR"/>
              </w:rPr>
              <w:t>.: 4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US" w:eastAsia="el-GR"/>
              </w:rPr>
              <w:t>88</w:t>
            </w:r>
          </w:p>
          <w:p w:rsidR="00CE01FA" w:rsidRPr="0094006A" w:rsidRDefault="00CE01FA" w:rsidP="00EB3059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CE01FA" w:rsidRPr="001A04D5" w:rsidTr="00EB3059">
        <w:trPr>
          <w:trHeight w:val="80"/>
        </w:trPr>
        <w:tc>
          <w:tcPr>
            <w:tcW w:w="5569" w:type="dxa"/>
          </w:tcPr>
          <w:p w:rsidR="00CE01FA" w:rsidRPr="001A04D5" w:rsidRDefault="00CE01FA" w:rsidP="00EB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0" w:type="dxa"/>
          </w:tcPr>
          <w:p w:rsidR="00CE01FA" w:rsidRPr="001A04D5" w:rsidRDefault="00CE01FA" w:rsidP="00EB3059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val="fr-FR" w:eastAsia="el-GR"/>
              </w:rPr>
            </w:pPr>
          </w:p>
        </w:tc>
        <w:tc>
          <w:tcPr>
            <w:tcW w:w="3285" w:type="dxa"/>
          </w:tcPr>
          <w:p w:rsidR="00CE01FA" w:rsidRPr="001A04D5" w:rsidRDefault="00CE01FA" w:rsidP="00EB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CE01FA" w:rsidRPr="001A04D5" w:rsidRDefault="00CE01FA" w:rsidP="00CE01F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1A04D5">
        <w:rPr>
          <w:rFonts w:ascii="Calibri" w:eastAsia="Times New Roman" w:hAnsi="Calibri" w:cs="Calibri"/>
          <w:b/>
          <w:lang w:eastAsia="el-GR"/>
        </w:rPr>
        <w:t xml:space="preserve">Θέμα: Προκήρυξη εκδήλωσης ενδιαφέροντος για  διδακτική επίσκεψη </w:t>
      </w:r>
    </w:p>
    <w:p w:rsidR="00CE01FA" w:rsidRPr="001A04D5" w:rsidRDefault="00CE01FA" w:rsidP="00CE01FA">
      <w:pPr>
        <w:spacing w:after="0" w:line="240" w:lineRule="auto"/>
        <w:ind w:hanging="851"/>
        <w:jc w:val="both"/>
        <w:rPr>
          <w:rFonts w:ascii="Calibri" w:eastAsia="Times New Roman" w:hAnsi="Calibri" w:cs="Calibri"/>
          <w:lang w:eastAsia="el-GR"/>
        </w:rPr>
      </w:pPr>
      <w:r w:rsidRPr="001A04D5">
        <w:rPr>
          <w:rFonts w:ascii="Calibri" w:eastAsia="Times New Roman" w:hAnsi="Calibri" w:cs="Calibri"/>
          <w:b/>
          <w:lang w:eastAsia="el-GR"/>
        </w:rPr>
        <w:t xml:space="preserve">                 </w:t>
      </w:r>
      <w:r w:rsidRPr="001A04D5">
        <w:rPr>
          <w:rFonts w:ascii="Calibri" w:eastAsia="Times New Roman" w:hAnsi="Calibri" w:cs="Calibri"/>
          <w:lang w:val="en-US" w:eastAsia="el-GR"/>
        </w:rPr>
        <w:t>H</w:t>
      </w:r>
      <w:r w:rsidRPr="001A04D5">
        <w:rPr>
          <w:rFonts w:ascii="Calibri" w:eastAsia="Times New Roman" w:hAnsi="Calibri" w:cs="Calibri"/>
          <w:lang w:eastAsia="el-GR"/>
        </w:rPr>
        <w:t xml:space="preserve"> Διευθύντρια του 2</w:t>
      </w:r>
      <w:r w:rsidRPr="001A04D5">
        <w:rPr>
          <w:rFonts w:ascii="Calibri" w:eastAsia="Times New Roman" w:hAnsi="Calibri" w:cs="Calibri"/>
          <w:vertAlign w:val="superscript"/>
          <w:lang w:eastAsia="el-GR"/>
        </w:rPr>
        <w:t>ου</w:t>
      </w:r>
      <w:r w:rsidRPr="001A04D5">
        <w:rPr>
          <w:rFonts w:ascii="Calibri" w:eastAsia="Times New Roman" w:hAnsi="Calibri" w:cs="Calibri"/>
          <w:lang w:eastAsia="el-GR"/>
        </w:rPr>
        <w:t xml:space="preserve"> Γυμνασίου Ν. Μουδανιών έχοντας υπόψη την:</w:t>
      </w:r>
    </w:p>
    <w:p w:rsidR="00CE01FA" w:rsidRPr="001A04D5" w:rsidRDefault="00CE01FA" w:rsidP="00CE01FA">
      <w:pPr>
        <w:spacing w:after="0" w:line="240" w:lineRule="auto"/>
        <w:ind w:hanging="851"/>
        <w:jc w:val="both"/>
        <w:rPr>
          <w:rFonts w:ascii="Calibri" w:eastAsia="Times New Roman" w:hAnsi="Calibri" w:cs="Calibri"/>
          <w:b/>
          <w:lang w:eastAsia="el-GR"/>
        </w:rPr>
      </w:pPr>
      <w:r w:rsidRPr="001A04D5">
        <w:rPr>
          <w:rFonts w:ascii="Calibri" w:eastAsia="Times New Roman" w:hAnsi="Calibri" w:cs="Calibri"/>
          <w:lang w:eastAsia="el-GR"/>
        </w:rPr>
        <w:t xml:space="preserve"> </w:t>
      </w:r>
      <w:r w:rsidRPr="001A04D5">
        <w:rPr>
          <w:rFonts w:ascii="Calibri" w:eastAsia="Times New Roman" w:hAnsi="Calibri" w:cs="Calibri"/>
          <w:lang w:eastAsia="el-GR"/>
        </w:rPr>
        <w:tab/>
        <w:t xml:space="preserve">ΥΑ33120/ΓΔ4/28-2-2017 (ΦΕΚ 681/6-3-2017) του </w:t>
      </w:r>
      <w:r w:rsidRPr="001A04D5">
        <w:rPr>
          <w:rFonts w:ascii="Arial" w:eastAsia="Times New Roman" w:hAnsi="Arial" w:cs="Arial"/>
          <w:lang w:eastAsia="el-GR"/>
        </w:rPr>
        <w:t>ΥΠΕΘ</w:t>
      </w:r>
    </w:p>
    <w:p w:rsidR="00CE01FA" w:rsidRPr="001A04D5" w:rsidRDefault="00CE01FA" w:rsidP="00CE01FA">
      <w:pPr>
        <w:spacing w:after="0" w:line="240" w:lineRule="auto"/>
        <w:ind w:left="-170" w:right="-170"/>
        <w:jc w:val="center"/>
        <w:rPr>
          <w:rFonts w:ascii="Calibri" w:eastAsia="Times New Roman" w:hAnsi="Calibri" w:cs="Calibri"/>
          <w:b/>
          <w:i/>
          <w:lang w:eastAsia="el-GR"/>
        </w:rPr>
      </w:pPr>
    </w:p>
    <w:p w:rsidR="00CE01FA" w:rsidRPr="001A04D5" w:rsidRDefault="00CE01FA" w:rsidP="00CE01FA">
      <w:pPr>
        <w:spacing w:after="0" w:line="240" w:lineRule="auto"/>
        <w:ind w:left="-170" w:right="-170"/>
        <w:jc w:val="center"/>
        <w:rPr>
          <w:rFonts w:ascii="Calibri" w:eastAsia="Times New Roman" w:hAnsi="Calibri" w:cs="Calibri"/>
          <w:b/>
          <w:i/>
          <w:lang w:eastAsia="el-GR"/>
        </w:rPr>
      </w:pPr>
      <w:r w:rsidRPr="001A04D5">
        <w:rPr>
          <w:rFonts w:ascii="Calibri" w:eastAsia="Times New Roman" w:hAnsi="Calibri" w:cs="Calibri"/>
          <w:b/>
          <w:i/>
          <w:lang w:eastAsia="el-GR"/>
        </w:rPr>
        <w:t>Προκηρύσσει</w:t>
      </w:r>
    </w:p>
    <w:p w:rsidR="00CE01FA" w:rsidRPr="001A04D5" w:rsidRDefault="00CE01FA" w:rsidP="00CE01FA">
      <w:pPr>
        <w:spacing w:after="0" w:line="240" w:lineRule="auto"/>
        <w:ind w:left="-170" w:right="-170"/>
        <w:jc w:val="center"/>
        <w:rPr>
          <w:rFonts w:ascii="Calibri" w:eastAsia="Times New Roman" w:hAnsi="Calibri" w:cs="Calibri"/>
          <w:b/>
          <w:i/>
          <w:lang w:eastAsia="el-GR"/>
        </w:rPr>
      </w:pPr>
    </w:p>
    <w:p w:rsidR="00CE01FA" w:rsidRPr="001A04D5" w:rsidRDefault="00CE01FA" w:rsidP="00CE01FA">
      <w:pPr>
        <w:spacing w:after="0" w:line="240" w:lineRule="auto"/>
        <w:ind w:left="-170"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>εκδήλωση ενδιαφέροντος προς κάθε ενδιαφερόμενο ταξιδιωτικό γραφείο, προκειμένου να του αναθέσει, λαμβάνοντας υπ’ όψη ποιοτικά και ποσοτικά χαρακτηριστικά των προσφορών, την εκπαιδευτική  επίσκ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εψη της α</w:t>
      </w: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>’ γυμνασίου του σχολεί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ου μας στη Θεσσαλονίκη (Αρχαιολογικό</w:t>
      </w: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 xml:space="preserve"> Μουσείο και </w:t>
      </w:r>
      <w:r w:rsidR="0094006A">
        <w:rPr>
          <w:rFonts w:ascii="Calibri" w:eastAsia="Times New Roman" w:hAnsi="Calibri" w:cs="Calibri"/>
          <w:sz w:val="24"/>
          <w:szCs w:val="24"/>
          <w:lang w:eastAsia="el-GR"/>
        </w:rPr>
        <w:t xml:space="preserve">στάση για φαγητό </w:t>
      </w: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>)</w:t>
      </w:r>
    </w:p>
    <w:p w:rsidR="00CE01FA" w:rsidRPr="001A04D5" w:rsidRDefault="00CE01FA" w:rsidP="00CE01FA">
      <w:pPr>
        <w:numPr>
          <w:ilvl w:val="0"/>
          <w:numId w:val="2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 xml:space="preserve">Ημερομηνία εκπαιδευτικής επίσκεψης :  </w:t>
      </w:r>
      <w:r w:rsidRPr="001A04D5">
        <w:rPr>
          <w:rFonts w:ascii="Calibri" w:eastAsia="Times New Roman" w:hAnsi="Calibri" w:cs="Calibri"/>
          <w:sz w:val="24"/>
          <w:szCs w:val="24"/>
          <w:lang w:val="en-US" w:eastAsia="el-GR"/>
        </w:rPr>
        <w:t>19</w:t>
      </w: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>-</w:t>
      </w:r>
      <w:r w:rsidRPr="001A04D5">
        <w:rPr>
          <w:rFonts w:ascii="Calibri" w:eastAsia="Times New Roman" w:hAnsi="Calibri" w:cs="Calibri"/>
          <w:sz w:val="24"/>
          <w:szCs w:val="24"/>
          <w:lang w:val="en-US" w:eastAsia="el-GR"/>
        </w:rPr>
        <w:t>10</w:t>
      </w: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 xml:space="preserve">-2017 </w:t>
      </w:r>
    </w:p>
    <w:p w:rsidR="00CE01FA" w:rsidRPr="001A04D5" w:rsidRDefault="00CE01FA" w:rsidP="00CE01FA">
      <w:pPr>
        <w:numPr>
          <w:ilvl w:val="0"/>
          <w:numId w:val="2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>Αρι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θμός συμμετεχόντων μαθητών : 90</w:t>
      </w: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 xml:space="preserve"> περίπου</w:t>
      </w:r>
    </w:p>
    <w:p w:rsidR="00CE01FA" w:rsidRPr="001A04D5" w:rsidRDefault="00CE01FA" w:rsidP="00CE01FA">
      <w:pPr>
        <w:numPr>
          <w:ilvl w:val="0"/>
          <w:numId w:val="2"/>
        </w:numPr>
        <w:tabs>
          <w:tab w:val="left" w:pos="3975"/>
        </w:tabs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>Αριθμός συνοδών καθηγητών : 5</w:t>
      </w:r>
    </w:p>
    <w:p w:rsidR="00CE01FA" w:rsidRPr="001A04D5" w:rsidRDefault="00CE01FA" w:rsidP="00CE01FA">
      <w:pPr>
        <w:numPr>
          <w:ilvl w:val="0"/>
          <w:numId w:val="2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>Μεταφορικό μέσο : λεωφορείο</w:t>
      </w:r>
    </w:p>
    <w:p w:rsidR="00CE01FA" w:rsidRPr="001A04D5" w:rsidRDefault="00CE01FA" w:rsidP="00CE01FA">
      <w:pPr>
        <w:numPr>
          <w:ilvl w:val="0"/>
          <w:numId w:val="2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 xml:space="preserve">Διαδρομή </w:t>
      </w:r>
      <w:r w:rsidRPr="001A04D5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: </w:t>
      </w: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 xml:space="preserve">Ν. Μουδανιά – Θεσσαλονίκη   – Ν. Μουδανιά </w:t>
      </w:r>
    </w:p>
    <w:p w:rsidR="00CE01FA" w:rsidRPr="001A04D5" w:rsidRDefault="00CE01FA" w:rsidP="00CE01FA">
      <w:pPr>
        <w:numPr>
          <w:ilvl w:val="0"/>
          <w:numId w:val="2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>Ώρα αναχώρησης:  08:30</w:t>
      </w:r>
      <w:bookmarkStart w:id="0" w:name="_GoBack"/>
      <w:bookmarkEnd w:id="0"/>
    </w:p>
    <w:p w:rsidR="00CE01FA" w:rsidRPr="001A04D5" w:rsidRDefault="00CE01FA" w:rsidP="00CE01FA">
      <w:pPr>
        <w:numPr>
          <w:ilvl w:val="0"/>
          <w:numId w:val="2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>Ώρα επιστροφής: 14:00</w:t>
      </w:r>
    </w:p>
    <w:p w:rsidR="00CE01FA" w:rsidRPr="001A04D5" w:rsidRDefault="00CE01FA" w:rsidP="00CE01F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CE01FA" w:rsidRPr="001A04D5" w:rsidRDefault="00CE01FA" w:rsidP="00CE01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1A04D5">
        <w:rPr>
          <w:rFonts w:ascii="Calibri" w:eastAsia="Times New Roman" w:hAnsi="Calibri" w:cs="Calibri"/>
          <w:b/>
          <w:sz w:val="24"/>
          <w:szCs w:val="24"/>
          <w:lang w:eastAsia="el-GR"/>
        </w:rPr>
        <w:t>Στις προσφορές θα περιλαμβάνεται</w:t>
      </w: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>:</w:t>
      </w:r>
    </w:p>
    <w:p w:rsidR="00CE01FA" w:rsidRPr="001A04D5" w:rsidRDefault="00CE01FA" w:rsidP="00CE01FA">
      <w:pPr>
        <w:numPr>
          <w:ilvl w:val="0"/>
          <w:numId w:val="1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>Η τελική τιμή του οργανωμένου ταξιδιού.</w:t>
      </w:r>
    </w:p>
    <w:p w:rsidR="00CE01FA" w:rsidRPr="001A04D5" w:rsidRDefault="00CE01FA" w:rsidP="00CE01FA">
      <w:pPr>
        <w:numPr>
          <w:ilvl w:val="0"/>
          <w:numId w:val="1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>Υποχρεωτική ασφάλιση ευθύνης διοργανωτή σύμφωνα με την κείμενη νομοθεσία, με κάλυψη εξόδων σε περίπτωση ατυχήματος ή ασθένειας .</w:t>
      </w:r>
    </w:p>
    <w:p w:rsidR="00CE01FA" w:rsidRPr="001A04D5" w:rsidRDefault="00CE01FA" w:rsidP="00CE01FA">
      <w:pPr>
        <w:numPr>
          <w:ilvl w:val="0"/>
          <w:numId w:val="1"/>
        </w:numPr>
        <w:spacing w:after="0" w:line="240" w:lineRule="auto"/>
        <w:ind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>Υπεύθυνη δήλωση ότι το ταξιδιωτικό γραφείο διαθέτει ειδικό σήμα λειτουργίας, το οποίο βρίσκεται σε ισχύ.</w:t>
      </w:r>
    </w:p>
    <w:p w:rsidR="00CE01FA" w:rsidRPr="001A04D5" w:rsidRDefault="00CE01FA" w:rsidP="00CE01FA">
      <w:pPr>
        <w:spacing w:after="0" w:line="240" w:lineRule="auto"/>
        <w:ind w:left="-170" w:right="-170"/>
        <w:jc w:val="both"/>
        <w:rPr>
          <w:rFonts w:ascii="Calibri" w:eastAsia="Times New Roman" w:hAnsi="Calibri" w:cs="Calibri"/>
          <w:lang w:eastAsia="el-GR"/>
        </w:rPr>
      </w:pPr>
    </w:p>
    <w:p w:rsidR="00CE01FA" w:rsidRPr="001A04D5" w:rsidRDefault="00CE01FA" w:rsidP="00CE01FA">
      <w:pPr>
        <w:spacing w:after="0" w:line="240" w:lineRule="auto"/>
        <w:ind w:left="-170"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 xml:space="preserve">Οι προσφορές θα πρέπει να είναι σφραγισμένες και να αποσταλούν ταχυδρομικά ή να κατατεθούν αυτοπροσώπως στο Γραφείο της Δ/ντριας μέχρι και </w:t>
      </w:r>
      <w:r w:rsidRPr="001A04D5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την Παρασκευή 29-09-2017 και ώρα 12.00.</w:t>
      </w:r>
      <w:r w:rsidRPr="001A04D5">
        <w:rPr>
          <w:rFonts w:ascii="Calibri" w:eastAsia="Times New Roman" w:hAnsi="Calibri" w:cs="Calibri"/>
          <w:sz w:val="24"/>
          <w:szCs w:val="24"/>
          <w:lang w:eastAsia="el-GR"/>
        </w:rPr>
        <w:t xml:space="preserve"> Όλες οι προσφορές θα ανοιχτούν και θα αξιολογηθούν όπως ορίζεται από το νόμο. </w:t>
      </w:r>
    </w:p>
    <w:p w:rsidR="00CE01FA" w:rsidRPr="001A04D5" w:rsidRDefault="00CE01FA" w:rsidP="00CE01FA">
      <w:pPr>
        <w:spacing w:after="0" w:line="240" w:lineRule="auto"/>
        <w:ind w:left="-170" w:right="-17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CE01FA" w:rsidRPr="001A04D5" w:rsidRDefault="00CE01FA" w:rsidP="00CE01FA">
      <w:pPr>
        <w:spacing w:after="0" w:line="240" w:lineRule="auto"/>
        <w:ind w:left="-170" w:right="-170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1A04D5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</w:p>
    <w:p w:rsidR="00CE01FA" w:rsidRDefault="00CE01FA" w:rsidP="00CE01FA">
      <w:pPr>
        <w:spacing w:after="0" w:line="600" w:lineRule="auto"/>
        <w:ind w:left="4320" w:firstLine="720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1A04D5">
        <w:rPr>
          <w:rFonts w:ascii="Calibri" w:eastAsia="Times New Roman" w:hAnsi="Calibri" w:cs="Calibri"/>
          <w:b/>
          <w:sz w:val="24"/>
          <w:szCs w:val="24"/>
          <w:lang w:eastAsia="el-GR"/>
        </w:rPr>
        <w:t>Η Διευθύντρια</w:t>
      </w:r>
    </w:p>
    <w:p w:rsidR="00CE01FA" w:rsidRPr="001A04D5" w:rsidRDefault="00CE01FA" w:rsidP="00CE01FA">
      <w:pPr>
        <w:spacing w:after="0" w:line="600" w:lineRule="auto"/>
        <w:ind w:left="4320" w:firstLine="720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sz w:val="24"/>
          <w:szCs w:val="24"/>
          <w:lang w:eastAsia="el-GR"/>
        </w:rPr>
        <w:t>Αλβανού Αλίκη</w:t>
      </w:r>
    </w:p>
    <w:p w:rsidR="009D4A05" w:rsidRDefault="009D4A05"/>
    <w:sectPr w:rsidR="009D4A05" w:rsidSect="00251B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pInfo Cartographic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7073"/>
    <w:multiLevelType w:val="hybridMultilevel"/>
    <w:tmpl w:val="F274D1A4"/>
    <w:lvl w:ilvl="0" w:tplc="0408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">
    <w:nsid w:val="046006F7"/>
    <w:multiLevelType w:val="hybridMultilevel"/>
    <w:tmpl w:val="785868B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7DD"/>
    <w:rsid w:val="00251BA0"/>
    <w:rsid w:val="002A07DD"/>
    <w:rsid w:val="00525A53"/>
    <w:rsid w:val="0094006A"/>
    <w:rsid w:val="009D4A05"/>
    <w:rsid w:val="00C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AC5B-AC99-4CF1-88C2-F06B2425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Διευθύντρια</dc:creator>
  <cp:keywords/>
  <dc:description/>
  <cp:lastModifiedBy>PC</cp:lastModifiedBy>
  <cp:revision>2</cp:revision>
  <dcterms:created xsi:type="dcterms:W3CDTF">2017-09-22T09:05:00Z</dcterms:created>
  <dcterms:modified xsi:type="dcterms:W3CDTF">2017-09-22T09:05:00Z</dcterms:modified>
</cp:coreProperties>
</file>